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5DB4" w14:textId="77777777" w:rsidR="00622E54" w:rsidRDefault="00622E54" w:rsidP="0046711A">
      <w:pPr>
        <w:spacing w:after="0"/>
        <w:ind w:firstLine="709"/>
        <w:jc w:val="right"/>
        <w:rPr>
          <w:rFonts w:ascii="Sylfaen" w:hAnsi="Sylfaen"/>
          <w:sz w:val="20"/>
          <w:szCs w:val="20"/>
          <w:lang w:val="ka-GE"/>
        </w:rPr>
      </w:pPr>
    </w:p>
    <w:p w14:paraId="28BC2363" w14:textId="4AA4ED17" w:rsidR="00F12C76" w:rsidRDefault="0046711A" w:rsidP="0046711A">
      <w:pPr>
        <w:spacing w:after="0"/>
        <w:ind w:firstLine="709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პროექტი</w:t>
      </w:r>
    </w:p>
    <w:p w14:paraId="04FF4561" w14:textId="49D5E5E5" w:rsidR="0046711A" w:rsidRDefault="0046711A" w:rsidP="0046711A">
      <w:pPr>
        <w:spacing w:after="0"/>
        <w:ind w:firstLine="709"/>
        <w:jc w:val="right"/>
        <w:rPr>
          <w:rFonts w:ascii="Sylfaen" w:hAnsi="Sylfaen"/>
          <w:sz w:val="20"/>
          <w:szCs w:val="20"/>
          <w:lang w:val="ka-GE"/>
        </w:rPr>
      </w:pPr>
    </w:p>
    <w:p w14:paraId="2DE158CF" w14:textId="3918D624" w:rsidR="0046711A" w:rsidRDefault="0046711A" w:rsidP="0046711A">
      <w:pPr>
        <w:spacing w:after="0"/>
        <w:ind w:firstLine="709"/>
        <w:jc w:val="right"/>
        <w:rPr>
          <w:rFonts w:ascii="Sylfaen" w:hAnsi="Sylfaen"/>
          <w:sz w:val="20"/>
          <w:szCs w:val="20"/>
          <w:lang w:val="ka-GE"/>
        </w:rPr>
      </w:pPr>
    </w:p>
    <w:p w14:paraId="08DBEDDC" w14:textId="1F39762E" w:rsidR="0046711A" w:rsidRDefault="0046711A" w:rsidP="0046711A">
      <w:pPr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ქალაქ ქუთაისის მუნიციპალიტეტის საკრებულოს </w:t>
      </w:r>
    </w:p>
    <w:p w14:paraId="5AFD268A" w14:textId="3CBC7392" w:rsidR="0046711A" w:rsidRDefault="0046711A" w:rsidP="0046711A">
      <w:pPr>
        <w:spacing w:after="0"/>
        <w:ind w:firstLine="709"/>
        <w:jc w:val="right"/>
        <w:rPr>
          <w:rFonts w:ascii="Sylfaen" w:hAnsi="Sylfaen"/>
          <w:sz w:val="20"/>
          <w:szCs w:val="20"/>
          <w:lang w:val="ka-GE"/>
        </w:rPr>
      </w:pPr>
    </w:p>
    <w:p w14:paraId="7A710FC8" w14:textId="77777777" w:rsidR="00124C46" w:rsidRDefault="0046711A" w:rsidP="0046711A">
      <w:pPr>
        <w:spacing w:after="0"/>
        <w:ind w:firstLine="709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307C80">
        <w:rPr>
          <w:rFonts w:ascii="Sylfaen" w:hAnsi="Sylfaen"/>
          <w:b/>
          <w:bCs/>
          <w:sz w:val="20"/>
          <w:szCs w:val="20"/>
          <w:lang w:val="ka-GE"/>
        </w:rPr>
        <w:t xml:space="preserve">დ ა დ გ ე ნ ი ლ ე ბ ა  </w:t>
      </w:r>
    </w:p>
    <w:p w14:paraId="24AA700C" w14:textId="54953076" w:rsidR="0046711A" w:rsidRPr="00307C80" w:rsidRDefault="0046711A" w:rsidP="0046711A">
      <w:pPr>
        <w:spacing w:after="0"/>
        <w:ind w:firstLine="709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307C80">
        <w:rPr>
          <w:rFonts w:ascii="Sylfaen" w:hAnsi="Sylfaen"/>
          <w:b/>
          <w:bCs/>
          <w:sz w:val="20"/>
          <w:szCs w:val="20"/>
          <w:lang w:val="ka-GE"/>
        </w:rPr>
        <w:t>№</w:t>
      </w:r>
    </w:p>
    <w:p w14:paraId="4C7D9B34" w14:textId="09B7E62C" w:rsidR="0046711A" w:rsidRDefault="0046711A" w:rsidP="0046711A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</w:p>
    <w:p w14:paraId="0696FB5D" w14:textId="22547FF8" w:rsidR="0046711A" w:rsidRDefault="00124C46" w:rsidP="00124C46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ქალაქი ქუთაისი ___________________ ნოემბერი 2022 წელი</w:t>
      </w:r>
    </w:p>
    <w:p w14:paraId="1EBE1E05" w14:textId="7E925FE2" w:rsidR="003B20D6" w:rsidRDefault="003B20D6" w:rsidP="00124C46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</w:p>
    <w:p w14:paraId="50755889" w14:textId="77777777" w:rsidR="003B20D6" w:rsidRPr="00124C46" w:rsidRDefault="003B20D6" w:rsidP="00124C46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</w:p>
    <w:p w14:paraId="5131E19D" w14:textId="01A92AC4" w:rsidR="0046711A" w:rsidRDefault="0046711A" w:rsidP="0046711A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</w:p>
    <w:p w14:paraId="5A53D19E" w14:textId="432BFD53" w:rsidR="00142BCC" w:rsidRDefault="00142BCC" w:rsidP="00142BCC">
      <w:pPr>
        <w:spacing w:after="0"/>
        <w:ind w:firstLine="709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</w:t>
      </w:r>
      <w:r w:rsidR="00124C46">
        <w:rPr>
          <w:rFonts w:ascii="Sylfaen" w:hAnsi="Sylfaen"/>
          <w:sz w:val="20"/>
          <w:szCs w:val="20"/>
          <w:lang w:val="ka-GE"/>
        </w:rPr>
        <w:t>,,ქალაქ ქუთაისში მესამე პირებისათვის პარკირების ორგანიზების უფლების გადაცემისას</w:t>
      </w:r>
    </w:p>
    <w:p w14:paraId="2D79F83C" w14:textId="77777777" w:rsidR="00142BCC" w:rsidRDefault="00124C46" w:rsidP="00142BCC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ყველა სახეობის პარკირების ადგილების სარგებლობისათვის, საჯარიმო სადგომზე გადაყვანისა და დგომისათვის საფასურის ზედა ზღვარის დადგენის შესახებ</w:t>
      </w:r>
      <w:r w:rsidR="00142BCC">
        <w:rPr>
          <w:rFonts w:ascii="Sylfaen" w:hAnsi="Sylfaen"/>
          <w:sz w:val="20"/>
          <w:szCs w:val="20"/>
          <w:lang w:val="ka-GE"/>
        </w:rPr>
        <w:t xml:space="preserve">“ ქალაქ ქუთაისის მუნიციპალიტეტის საკრებულოს 2015 წლის 25 თებერვლის №79 </w:t>
      </w:r>
      <w:r w:rsidR="0046711A">
        <w:rPr>
          <w:rFonts w:ascii="Sylfaen" w:hAnsi="Sylfaen"/>
          <w:sz w:val="20"/>
          <w:szCs w:val="20"/>
          <w:lang w:val="ka-GE"/>
        </w:rPr>
        <w:t>დადგენილებაში</w:t>
      </w:r>
    </w:p>
    <w:p w14:paraId="51DA55CD" w14:textId="09A22BE0" w:rsidR="0046711A" w:rsidRDefault="0046711A" w:rsidP="00142BCC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ცვლილების შეტანის თაობაზე</w:t>
      </w:r>
    </w:p>
    <w:p w14:paraId="512651EC" w14:textId="6303EAF8" w:rsidR="0046711A" w:rsidRDefault="0046711A" w:rsidP="0046711A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</w:p>
    <w:p w14:paraId="285A1140" w14:textId="77777777" w:rsidR="003B20D6" w:rsidRDefault="003B20D6" w:rsidP="0046711A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</w:p>
    <w:p w14:paraId="14AD81D3" w14:textId="422E59A9" w:rsidR="0046711A" w:rsidRDefault="00124C46" w:rsidP="0046711A">
      <w:pPr>
        <w:spacing w:after="0"/>
        <w:ind w:firstLine="709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,,ნორმატიული აქტების შესახებ“ საქართველოს ორგანული კანონის მე-20 მუხლის მე-4 პუნქტის</w:t>
      </w:r>
      <w:r w:rsidR="008149BB">
        <w:rPr>
          <w:rFonts w:ascii="Sylfaen" w:hAnsi="Sylfaen"/>
          <w:sz w:val="20"/>
          <w:szCs w:val="20"/>
          <w:lang w:val="ka-GE"/>
        </w:rPr>
        <w:t xml:space="preserve">ა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="00F87B4E">
        <w:rPr>
          <w:rFonts w:ascii="Sylfaen" w:hAnsi="Sylfaen"/>
          <w:sz w:val="20"/>
          <w:szCs w:val="20"/>
          <w:lang w:val="ka-GE"/>
        </w:rPr>
        <w:t>საქართველოს</w:t>
      </w:r>
      <w:r w:rsidR="0046711A">
        <w:rPr>
          <w:rFonts w:ascii="Sylfaen" w:hAnsi="Sylfaen"/>
          <w:sz w:val="20"/>
          <w:szCs w:val="20"/>
          <w:lang w:val="ka-GE"/>
        </w:rPr>
        <w:t xml:space="preserve"> ,,საქართველოს ზოგადი ადმინისტრაციული კოდექსი</w:t>
      </w:r>
      <w:r w:rsidR="008149BB">
        <w:rPr>
          <w:rFonts w:ascii="Sylfaen" w:hAnsi="Sylfaen"/>
          <w:sz w:val="20"/>
          <w:szCs w:val="20"/>
          <w:lang w:val="ka-GE"/>
        </w:rPr>
        <w:t>“ 63-</w:t>
      </w:r>
      <w:r w:rsidR="0046711A">
        <w:rPr>
          <w:rFonts w:ascii="Sylfaen" w:hAnsi="Sylfaen"/>
          <w:sz w:val="20"/>
          <w:szCs w:val="20"/>
          <w:lang w:val="ka-GE"/>
        </w:rPr>
        <w:t xml:space="preserve">ე მუხლის </w:t>
      </w:r>
      <w:r w:rsidR="00307C80">
        <w:rPr>
          <w:rFonts w:ascii="Sylfaen" w:hAnsi="Sylfaen"/>
          <w:sz w:val="20"/>
          <w:szCs w:val="20"/>
          <w:lang w:val="ka-GE"/>
        </w:rPr>
        <w:t>საფუძველზე, ქალაქ ქუთაისის მუნიციპალიტეტის საკრებულო ადგენს:</w:t>
      </w:r>
    </w:p>
    <w:p w14:paraId="143FE3A4" w14:textId="204014AA" w:rsidR="00307C80" w:rsidRDefault="00307C80" w:rsidP="0046711A">
      <w:pPr>
        <w:spacing w:after="0"/>
        <w:ind w:firstLine="709"/>
        <w:jc w:val="both"/>
        <w:rPr>
          <w:rFonts w:ascii="Sylfaen" w:hAnsi="Sylfaen"/>
          <w:sz w:val="20"/>
          <w:szCs w:val="20"/>
          <w:lang w:val="ka-GE"/>
        </w:rPr>
      </w:pPr>
      <w:r w:rsidRPr="00307C80">
        <w:rPr>
          <w:rFonts w:ascii="Sylfaen" w:hAnsi="Sylfaen"/>
          <w:b/>
          <w:bCs/>
          <w:sz w:val="20"/>
          <w:szCs w:val="20"/>
          <w:lang w:val="ka-GE"/>
        </w:rPr>
        <w:t>მუხლი 1</w:t>
      </w:r>
      <w:r>
        <w:rPr>
          <w:rFonts w:ascii="Sylfaen" w:hAnsi="Sylfaen"/>
          <w:sz w:val="20"/>
          <w:szCs w:val="20"/>
          <w:lang w:val="ka-GE"/>
        </w:rPr>
        <w:t>. შეტანილ იქნ</w:t>
      </w:r>
      <w:r w:rsidR="00170585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 xml:space="preserve">ს ცვლილება </w:t>
      </w:r>
      <w:r w:rsidR="00124C46" w:rsidRPr="00124C46">
        <w:rPr>
          <w:rFonts w:ascii="Sylfaen" w:hAnsi="Sylfaen"/>
          <w:sz w:val="20"/>
          <w:szCs w:val="20"/>
          <w:lang w:val="ka-GE"/>
        </w:rPr>
        <w:t>,,ქალაქ ქუთაისში მესამე პირებისათვის პარკირების ორგანიზების უფლების გადაცემისას ყველა სახეობის პარკირების ადგილების სარგებლობისათვის, საჯარიმო სადგომზე გადაყვანისა და დგომისათვის საფასურის ზედა ზღვარის დადგენის შესახებ</w:t>
      </w:r>
      <w:r w:rsidR="00124C46">
        <w:rPr>
          <w:rFonts w:ascii="Sylfaen" w:hAnsi="Sylfaen"/>
          <w:sz w:val="20"/>
          <w:szCs w:val="20"/>
          <w:lang w:val="ka-GE"/>
        </w:rPr>
        <w:t xml:space="preserve">“ </w:t>
      </w:r>
      <w:r>
        <w:rPr>
          <w:rFonts w:ascii="Sylfaen" w:hAnsi="Sylfaen"/>
          <w:sz w:val="20"/>
          <w:szCs w:val="20"/>
          <w:lang w:val="ka-GE"/>
        </w:rPr>
        <w:t>ქალაქ ქუთაისის მუნიციპალიტეტის საკრებულოს 2015 წლის</w:t>
      </w:r>
      <w:r w:rsidR="00124C46">
        <w:rPr>
          <w:rFonts w:ascii="Sylfaen" w:hAnsi="Sylfaen"/>
          <w:sz w:val="20"/>
          <w:szCs w:val="20"/>
          <w:lang w:val="ka-GE"/>
        </w:rPr>
        <w:t xml:space="preserve"> 25 თებერვლის №79</w:t>
      </w:r>
      <w:r>
        <w:rPr>
          <w:rFonts w:ascii="Sylfaen" w:hAnsi="Sylfaen"/>
          <w:sz w:val="20"/>
          <w:szCs w:val="20"/>
          <w:lang w:val="ka-GE"/>
        </w:rPr>
        <w:t xml:space="preserve"> დადგენილებაში</w:t>
      </w:r>
      <w:r w:rsidR="00630AA0">
        <w:rPr>
          <w:rFonts w:ascii="Sylfaen" w:hAnsi="Sylfaen"/>
          <w:sz w:val="20"/>
          <w:szCs w:val="20"/>
          <w:lang w:val="ka-GE"/>
        </w:rPr>
        <w:t xml:space="preserve"> /</w:t>
      </w:r>
      <w:r w:rsidR="00630AA0">
        <w:rPr>
          <w:rFonts w:ascii="Sylfaen" w:hAnsi="Sylfaen"/>
          <w:sz w:val="20"/>
          <w:szCs w:val="20"/>
          <w:lang w:val="en-US"/>
        </w:rPr>
        <w:t xml:space="preserve">www.matsne.gov.ge (mailto: </w:t>
      </w:r>
      <w:hyperlink r:id="rId5" w:history="1">
        <w:r w:rsidR="00630AA0" w:rsidRPr="004875D8">
          <w:rPr>
            <w:rStyle w:val="Hyperlink"/>
            <w:rFonts w:ascii="Sylfaen" w:hAnsi="Sylfaen"/>
            <w:sz w:val="20"/>
            <w:szCs w:val="20"/>
            <w:lang w:val="en-US"/>
          </w:rPr>
          <w:t>matsne@justice.gov.ge</w:t>
        </w:r>
      </w:hyperlink>
      <w:r w:rsidR="00630AA0">
        <w:rPr>
          <w:rFonts w:ascii="Sylfaen" w:hAnsi="Sylfaen"/>
          <w:sz w:val="20"/>
          <w:szCs w:val="20"/>
          <w:lang w:val="en-US"/>
        </w:rPr>
        <w:t>) 26.02.2015. №010250020.35.123.016289/</w:t>
      </w:r>
      <w:r>
        <w:rPr>
          <w:rFonts w:ascii="Sylfaen" w:hAnsi="Sylfaen"/>
          <w:sz w:val="20"/>
          <w:szCs w:val="20"/>
          <w:lang w:val="ka-GE"/>
        </w:rPr>
        <w:t>, კერძოდ</w:t>
      </w:r>
      <w:r w:rsidR="00170585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9B07B1">
        <w:rPr>
          <w:rFonts w:ascii="Sylfaen" w:hAnsi="Sylfaen"/>
          <w:sz w:val="20"/>
          <w:szCs w:val="20"/>
          <w:lang w:val="ka-GE"/>
        </w:rPr>
        <w:t xml:space="preserve">დადგენილების 1-ლი </w:t>
      </w:r>
      <w:r w:rsidR="002B2718">
        <w:rPr>
          <w:rFonts w:ascii="Sylfaen" w:hAnsi="Sylfaen"/>
          <w:sz w:val="20"/>
          <w:szCs w:val="20"/>
          <w:lang w:val="ka-GE"/>
        </w:rPr>
        <w:t>მუხლი შეიცვალოს და ჩამოყალიბდეს შემდეგი რედაქციით:</w:t>
      </w:r>
    </w:p>
    <w:p w14:paraId="1933F7B2" w14:textId="4675E107" w:rsidR="002B2718" w:rsidRDefault="002B2718" w:rsidP="0046711A">
      <w:pPr>
        <w:spacing w:after="0"/>
        <w:ind w:firstLine="709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,,მუხლი 1. დადგინდეს ქალაქ ქუთაისის მუნიციპალიტეტის ტერიტორიაზე პარკირების საერთო ადგილებით სარგებლობისათვის საფასურის ზედა ზღვარი დროის შემდეგი მონაკვეთებით:</w:t>
      </w:r>
    </w:p>
    <w:p w14:paraId="3346B2D1" w14:textId="2404793C" w:rsidR="002B2718" w:rsidRPr="002B2718" w:rsidRDefault="002B2718" w:rsidP="002B2718">
      <w:pPr>
        <w:spacing w:after="0"/>
        <w:ind w:firstLine="708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1. 1 </w:t>
      </w:r>
      <w:r w:rsidRPr="002B2718">
        <w:rPr>
          <w:rFonts w:ascii="Sylfaen" w:hAnsi="Sylfaen" w:cs="Sylfaen"/>
          <w:sz w:val="20"/>
          <w:szCs w:val="20"/>
          <w:lang w:val="ka-GE"/>
        </w:rPr>
        <w:t>საათამდე</w:t>
      </w:r>
      <w:r w:rsidRPr="002B2718">
        <w:rPr>
          <w:rFonts w:ascii="Sylfaen" w:hAnsi="Sylfaen"/>
          <w:sz w:val="20"/>
          <w:szCs w:val="20"/>
          <w:lang w:val="ka-GE"/>
        </w:rPr>
        <w:t xml:space="preserve"> პერიოდი - 50 (ორმოცდაათი) თეთრი;</w:t>
      </w:r>
    </w:p>
    <w:p w14:paraId="56D293F1" w14:textId="3E16ACDF" w:rsidR="002B2718" w:rsidRDefault="002B2718" w:rsidP="002B2718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  <w:t>2. 3 საათამდე პერიოდი - 1 (ერთი) ლარი;</w:t>
      </w:r>
    </w:p>
    <w:p w14:paraId="692DE788" w14:textId="11F7F218" w:rsidR="002B2718" w:rsidRDefault="002B2718" w:rsidP="002B2718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  <w:t>3. ყოველი შემდეგი 1 (ერთი) საათი - 50 (ორმოცდაათი) თეთრი;</w:t>
      </w:r>
    </w:p>
    <w:p w14:paraId="700F4FAB" w14:textId="17ED0F66" w:rsidR="002B2718" w:rsidRDefault="002B2718" w:rsidP="002B2718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  <w:t>4. 1 დღე - 2 (ორი) ლარი;</w:t>
      </w:r>
    </w:p>
    <w:p w14:paraId="7C748B1A" w14:textId="53850978" w:rsidR="002B2718" w:rsidRDefault="002B2718" w:rsidP="002B2718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  <w:t>5. 7 დღე - 5 (ხუთი) ლარი;</w:t>
      </w:r>
    </w:p>
    <w:p w14:paraId="31C9223A" w14:textId="6DE06139" w:rsidR="002B2718" w:rsidRDefault="002B2718" w:rsidP="002B2718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  <w:t>6. 30 დღე - 10 (ათი) ლარი;</w:t>
      </w:r>
    </w:p>
    <w:p w14:paraId="53FEA8F7" w14:textId="58F872C2" w:rsidR="002B2718" w:rsidRDefault="002B2718" w:rsidP="002B2718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  <w:t>7. 182 დღე - 30 (ოცდაათი) ლარი;</w:t>
      </w:r>
    </w:p>
    <w:p w14:paraId="4E575D95" w14:textId="2253CDB8" w:rsidR="002B2718" w:rsidRPr="002B2718" w:rsidRDefault="002B2718" w:rsidP="002B2718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  <w:t>8. 365 დღე</w:t>
      </w:r>
      <w:r w:rsidR="008149BB">
        <w:rPr>
          <w:rFonts w:ascii="Sylfaen" w:hAnsi="Sylfaen"/>
          <w:sz w:val="20"/>
          <w:szCs w:val="20"/>
          <w:lang w:val="ka-GE"/>
        </w:rPr>
        <w:t xml:space="preserve"> - 60</w:t>
      </w:r>
      <w:r>
        <w:rPr>
          <w:rFonts w:ascii="Sylfaen" w:hAnsi="Sylfaen"/>
          <w:sz w:val="20"/>
          <w:szCs w:val="20"/>
          <w:lang w:val="ka-GE"/>
        </w:rPr>
        <w:t xml:space="preserve"> (</w:t>
      </w:r>
      <w:r w:rsidR="00622E54">
        <w:rPr>
          <w:rFonts w:ascii="Sylfaen" w:hAnsi="Sylfaen"/>
          <w:sz w:val="20"/>
          <w:szCs w:val="20"/>
          <w:lang w:val="ka-GE"/>
        </w:rPr>
        <w:t>სამოცი</w:t>
      </w:r>
      <w:bookmarkStart w:id="0" w:name="_GoBack"/>
      <w:bookmarkEnd w:id="0"/>
      <w:r>
        <w:rPr>
          <w:rFonts w:ascii="Sylfaen" w:hAnsi="Sylfaen"/>
          <w:sz w:val="20"/>
          <w:szCs w:val="20"/>
          <w:lang w:val="ka-GE"/>
        </w:rPr>
        <w:t>) ლარი.</w:t>
      </w:r>
    </w:p>
    <w:p w14:paraId="180C7655" w14:textId="3E8BE29E" w:rsidR="00307C80" w:rsidRDefault="00307C80" w:rsidP="00307C80">
      <w:pPr>
        <w:spacing w:after="0"/>
        <w:ind w:firstLine="709"/>
        <w:jc w:val="both"/>
        <w:rPr>
          <w:rFonts w:ascii="Sylfaen" w:hAnsi="Sylfaen"/>
          <w:sz w:val="20"/>
          <w:szCs w:val="20"/>
          <w:lang w:val="ka-GE"/>
        </w:rPr>
      </w:pPr>
      <w:r w:rsidRPr="00307C80">
        <w:rPr>
          <w:rFonts w:ascii="Sylfaen" w:hAnsi="Sylfaen"/>
          <w:b/>
          <w:bCs/>
          <w:sz w:val="20"/>
          <w:szCs w:val="20"/>
          <w:lang w:val="ka-GE"/>
        </w:rPr>
        <w:t>მუხლი 2</w:t>
      </w:r>
      <w:r>
        <w:rPr>
          <w:rFonts w:ascii="Sylfaen" w:hAnsi="Sylfaen"/>
          <w:sz w:val="20"/>
          <w:szCs w:val="20"/>
          <w:lang w:val="ka-GE"/>
        </w:rPr>
        <w:t xml:space="preserve">. დადგენილება ამოქმედდეს </w:t>
      </w:r>
      <w:r w:rsidR="008149BB">
        <w:rPr>
          <w:rFonts w:ascii="Sylfaen" w:hAnsi="Sylfaen"/>
          <w:sz w:val="20"/>
          <w:szCs w:val="20"/>
          <w:lang w:val="ka-GE"/>
        </w:rPr>
        <w:t>2023 წლის პირველი იანვრიდან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08EEBD04" w14:textId="556576C7" w:rsidR="0046711A" w:rsidRDefault="0046711A" w:rsidP="0046711A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</w:p>
    <w:p w14:paraId="308A92E6" w14:textId="4F325CE4" w:rsidR="00630AA0" w:rsidRDefault="00630AA0" w:rsidP="0046711A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</w:p>
    <w:p w14:paraId="5A2280C7" w14:textId="78B325FC" w:rsidR="00630AA0" w:rsidRDefault="00630AA0" w:rsidP="0046711A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</w:p>
    <w:p w14:paraId="0BC530A2" w14:textId="26E76289" w:rsidR="00630AA0" w:rsidRDefault="00630AA0" w:rsidP="0046711A">
      <w:pPr>
        <w:spacing w:after="0"/>
        <w:ind w:firstLine="709"/>
        <w:jc w:val="center"/>
        <w:rPr>
          <w:rFonts w:ascii="Sylfaen" w:hAnsi="Sylfaen"/>
          <w:sz w:val="20"/>
          <w:szCs w:val="20"/>
          <w:lang w:val="ka-GE"/>
        </w:rPr>
      </w:pPr>
    </w:p>
    <w:p w14:paraId="15BBF7A4" w14:textId="67180832" w:rsidR="00630AA0" w:rsidRDefault="00630AA0" w:rsidP="00630AA0">
      <w:pPr>
        <w:spacing w:after="0"/>
        <w:ind w:firstLine="709"/>
        <w:jc w:val="both"/>
        <w:rPr>
          <w:rFonts w:ascii="Sylfaen" w:hAnsi="Sylfaen"/>
          <w:sz w:val="20"/>
          <w:szCs w:val="20"/>
          <w:lang w:val="ka-GE"/>
        </w:rPr>
      </w:pPr>
    </w:p>
    <w:p w14:paraId="1FFF5A28" w14:textId="22326AE7" w:rsidR="00630AA0" w:rsidRDefault="00630AA0" w:rsidP="00630AA0">
      <w:pPr>
        <w:spacing w:after="0"/>
        <w:ind w:firstLine="709"/>
        <w:jc w:val="both"/>
        <w:rPr>
          <w:rFonts w:ascii="Sylfaen" w:hAnsi="Sylfaen"/>
          <w:sz w:val="20"/>
          <w:szCs w:val="20"/>
          <w:lang w:val="ka-GE"/>
        </w:rPr>
      </w:pPr>
    </w:p>
    <w:p w14:paraId="033BE681" w14:textId="2C069A63" w:rsidR="00630AA0" w:rsidRDefault="00630AA0" w:rsidP="00630AA0">
      <w:pPr>
        <w:spacing w:after="0"/>
        <w:ind w:firstLine="709"/>
        <w:jc w:val="both"/>
        <w:rPr>
          <w:rFonts w:ascii="Sylfaen" w:hAnsi="Sylfaen"/>
          <w:sz w:val="20"/>
          <w:szCs w:val="20"/>
          <w:lang w:val="ka-GE"/>
        </w:rPr>
      </w:pPr>
    </w:p>
    <w:p w14:paraId="145D924D" w14:textId="64C23F47" w:rsidR="00630AA0" w:rsidRDefault="00630AA0" w:rsidP="00630AA0">
      <w:pPr>
        <w:spacing w:after="0"/>
        <w:ind w:firstLine="709"/>
        <w:jc w:val="both"/>
        <w:rPr>
          <w:rFonts w:ascii="Sylfaen" w:hAnsi="Sylfaen"/>
          <w:sz w:val="20"/>
          <w:szCs w:val="20"/>
          <w:lang w:val="ka-GE"/>
        </w:rPr>
      </w:pPr>
    </w:p>
    <w:p w14:paraId="0B02868D" w14:textId="7AF07715" w:rsidR="00630AA0" w:rsidRDefault="00630AA0" w:rsidP="00630AA0">
      <w:pPr>
        <w:spacing w:after="0"/>
        <w:ind w:firstLine="709"/>
        <w:jc w:val="both"/>
        <w:rPr>
          <w:rFonts w:ascii="Sylfaen" w:hAnsi="Sylfaen"/>
          <w:sz w:val="20"/>
          <w:szCs w:val="20"/>
          <w:lang w:val="ka-GE"/>
        </w:rPr>
      </w:pPr>
    </w:p>
    <w:p w14:paraId="761552BE" w14:textId="6413D285" w:rsidR="00630AA0" w:rsidRDefault="00630AA0" w:rsidP="00630AA0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</w:p>
    <w:p w14:paraId="678034EC" w14:textId="3C7B1E32" w:rsidR="00630AA0" w:rsidRDefault="00630AA0" w:rsidP="00630AA0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</w:p>
    <w:p w14:paraId="5A42438C" w14:textId="3B263477" w:rsidR="00630AA0" w:rsidRDefault="00630AA0" w:rsidP="00630AA0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</w:p>
    <w:p w14:paraId="43B79491" w14:textId="74CB689F" w:rsidR="00630AA0" w:rsidRDefault="00630AA0" w:rsidP="00630AA0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</w:p>
    <w:p w14:paraId="3A7995D2" w14:textId="65756F14" w:rsidR="00630AA0" w:rsidRDefault="00630AA0" w:rsidP="00630AA0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</w:p>
    <w:p w14:paraId="653351A4" w14:textId="7CCFF8AF" w:rsidR="00630AA0" w:rsidRDefault="00630AA0" w:rsidP="00630AA0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</w:p>
    <w:p w14:paraId="5184584B" w14:textId="5D3C25DD" w:rsidR="00630AA0" w:rsidRDefault="00630AA0" w:rsidP="00630AA0">
      <w:pPr>
        <w:spacing w:after="0"/>
        <w:jc w:val="both"/>
        <w:rPr>
          <w:rFonts w:ascii="Sylfaen" w:hAnsi="Sylfaen"/>
          <w:sz w:val="20"/>
          <w:szCs w:val="20"/>
          <w:lang w:val="en-US"/>
        </w:rPr>
      </w:pPr>
    </w:p>
    <w:p w14:paraId="196D8802" w14:textId="13E5A8DF" w:rsidR="00630AA0" w:rsidRPr="00630AA0" w:rsidRDefault="00630AA0" w:rsidP="00630AA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</w:t>
      </w:r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0"/>
          <w:szCs w:val="20"/>
          <w:lang w:val="en-US"/>
        </w:rPr>
        <w:t>ქალაქ</w:t>
      </w:r>
      <w:proofErr w:type="spellEnd"/>
      <w:proofErr w:type="gram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ქუთაისის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მუნიციპალიტეტის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sz w:val="20"/>
          <w:szCs w:val="20"/>
          <w:lang w:val="en-US"/>
        </w:rPr>
        <w:t>მერი</w:t>
      </w:r>
      <w:proofErr w:type="spellEnd"/>
      <w:r>
        <w:rPr>
          <w:rFonts w:ascii="Sylfaen" w:hAnsi="Sylfaen"/>
          <w:sz w:val="20"/>
          <w:szCs w:val="20"/>
          <w:lang w:val="en-US"/>
        </w:rPr>
        <w:t xml:space="preserve">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იოსებ ხახალეიშვილი</w:t>
      </w:r>
    </w:p>
    <w:sectPr w:rsidR="00630AA0" w:rsidRPr="00630AA0" w:rsidSect="0046711A">
      <w:pgSz w:w="11906" w:h="16838" w:code="9"/>
      <w:pgMar w:top="540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B4C"/>
    <w:multiLevelType w:val="multilevel"/>
    <w:tmpl w:val="5E16E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" w15:restartNumberingAfterBreak="0">
    <w:nsid w:val="130A1071"/>
    <w:multiLevelType w:val="hybridMultilevel"/>
    <w:tmpl w:val="02F49048"/>
    <w:lvl w:ilvl="0" w:tplc="303CB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95"/>
    <w:rsid w:val="00124C46"/>
    <w:rsid w:val="00142BCC"/>
    <w:rsid w:val="00170585"/>
    <w:rsid w:val="002B2718"/>
    <w:rsid w:val="00307C80"/>
    <w:rsid w:val="003B20D6"/>
    <w:rsid w:val="0046711A"/>
    <w:rsid w:val="00622E54"/>
    <w:rsid w:val="00630AA0"/>
    <w:rsid w:val="006C0B77"/>
    <w:rsid w:val="008149BB"/>
    <w:rsid w:val="008242FF"/>
    <w:rsid w:val="00870751"/>
    <w:rsid w:val="00922C48"/>
    <w:rsid w:val="009B07B1"/>
    <w:rsid w:val="00A50995"/>
    <w:rsid w:val="00B915B7"/>
    <w:rsid w:val="00EA59DF"/>
    <w:rsid w:val="00EE4070"/>
    <w:rsid w:val="00F12C76"/>
    <w:rsid w:val="00F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F8FD"/>
  <w15:chartTrackingRefBased/>
  <w15:docId w15:val="{C686623D-27AB-4971-9CD8-162E29C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7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sne@justic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Nino Iobidze</cp:lastModifiedBy>
  <cp:revision>7</cp:revision>
  <cp:lastPrinted>2022-11-10T11:01:00Z</cp:lastPrinted>
  <dcterms:created xsi:type="dcterms:W3CDTF">2021-08-17T08:58:00Z</dcterms:created>
  <dcterms:modified xsi:type="dcterms:W3CDTF">2022-11-10T11:04:00Z</dcterms:modified>
</cp:coreProperties>
</file>